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Централизовнная</w:t>
      </w:r>
      <w:proofErr w:type="spellEnd"/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 клубная система 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1A0ECF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End"/>
      <w:r w:rsidR="001A0ECF">
        <w:rPr>
          <w:rFonts w:ascii="Times New Roman" w:eastAsia="Times New Roman" w:hAnsi="Times New Roman" w:cs="Times New Roman"/>
          <w:u w:val="single"/>
          <w:lang w:eastAsia="ru-RU"/>
        </w:rPr>
        <w:t>олоуха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1A0ECF">
        <w:rPr>
          <w:rFonts w:ascii="Times New Roman" w:eastAsia="Times New Roman" w:hAnsi="Times New Roman" w:cs="Times New Roman"/>
          <w:lang w:eastAsia="ru-RU"/>
        </w:rPr>
        <w:t>14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Централизованная клубная система 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FC0EF1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End"/>
      <w:r w:rsidR="00FC0EF1">
        <w:rPr>
          <w:rFonts w:ascii="Times New Roman" w:eastAsia="Times New Roman" w:hAnsi="Times New Roman" w:cs="Times New Roman"/>
          <w:u w:val="single"/>
          <w:lang w:eastAsia="ru-RU"/>
        </w:rPr>
        <w:t>олоуха</w:t>
      </w:r>
      <w:proofErr w:type="spellEnd"/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FC0EF1">
        <w:rPr>
          <w:rFonts w:ascii="Times New Roman" w:eastAsia="Times New Roman" w:hAnsi="Times New Roman" w:cs="Times New Roman"/>
          <w:lang w:eastAsia="ru-RU"/>
        </w:rPr>
        <w:t>13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E4708E">
        <w:rPr>
          <w:rFonts w:ascii="Times New Roman" w:eastAsia="Times New Roman" w:hAnsi="Times New Roman" w:cs="Times New Roman"/>
          <w:lang w:eastAsia="ru-RU"/>
        </w:rPr>
        <w:t>1</w:t>
      </w:r>
      <w:r w:rsidR="00FC0EF1">
        <w:rPr>
          <w:rFonts w:ascii="Times New Roman" w:eastAsia="Times New Roman" w:hAnsi="Times New Roman" w:cs="Times New Roman"/>
          <w:lang w:eastAsia="ru-RU"/>
        </w:rPr>
        <w:t>4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C0EF1">
        <w:rPr>
          <w:rFonts w:ascii="Times New Roman" w:eastAsia="Times New Roman" w:hAnsi="Times New Roman" w:cs="Times New Roman"/>
          <w:u w:val="single"/>
          <w:lang w:eastAsia="ru-RU"/>
        </w:rPr>
        <w:t>1033404,00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0EF1">
        <w:rPr>
          <w:rFonts w:ascii="Times New Roman" w:eastAsia="Times New Roman" w:hAnsi="Times New Roman" w:cs="Times New Roman"/>
          <w:lang w:eastAsia="ru-RU"/>
        </w:rPr>
        <w:t>1033404</w:t>
      </w:r>
      <w:r w:rsidR="00782743">
        <w:rPr>
          <w:rFonts w:ascii="Times New Roman" w:eastAsia="Times New Roman" w:hAnsi="Times New Roman" w:cs="Times New Roman"/>
          <w:lang w:eastAsia="ru-RU"/>
        </w:rPr>
        <w:t>,00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FC0EF1">
        <w:rPr>
          <w:rFonts w:ascii="Times New Roman" w:eastAsia="Times New Roman" w:hAnsi="Times New Roman" w:cs="Times New Roman"/>
          <w:u w:val="single"/>
          <w:lang w:eastAsia="ru-RU"/>
        </w:rPr>
        <w:t>2411276</w:t>
      </w:r>
      <w:r w:rsidR="00782743">
        <w:rPr>
          <w:rFonts w:ascii="Times New Roman" w:eastAsia="Times New Roman" w:hAnsi="Times New Roman" w:cs="Times New Roman"/>
          <w:u w:val="single"/>
          <w:lang w:eastAsia="ru-RU"/>
        </w:rPr>
        <w:t>,00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FC0EF1">
        <w:rPr>
          <w:rFonts w:ascii="Times New Roman" w:eastAsia="Times New Roman" w:hAnsi="Times New Roman" w:cs="Times New Roman"/>
          <w:lang w:eastAsia="ru-RU"/>
        </w:rPr>
        <w:t>2411276</w:t>
      </w:r>
      <w:r w:rsidR="00782743">
        <w:rPr>
          <w:rFonts w:ascii="Times New Roman" w:eastAsia="Times New Roman" w:hAnsi="Times New Roman" w:cs="Times New Roman"/>
          <w:lang w:eastAsia="ru-RU"/>
        </w:rPr>
        <w:t>,00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FC0EF1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FC0EF1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FC0EF1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FC0EF1" w:rsidP="00E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5A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C07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767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5767C2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5767C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5767C2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767C2" w:rsidP="00E2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767C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767C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5767C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2411,28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 проведение культурно-массовых 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5767C2" w:rsidRPr="005767C2">
        <w:rPr>
          <w:rFonts w:ascii="Times New Roman" w:eastAsia="Times New Roman" w:hAnsi="Times New Roman" w:cs="Times New Roman"/>
          <w:b/>
          <w:lang w:eastAsia="ru-RU"/>
        </w:rPr>
        <w:t>50</w:t>
      </w:r>
      <w:r w:rsidR="002D6827" w:rsidRPr="00AF756A">
        <w:rPr>
          <w:rFonts w:ascii="Times New Roman" w:eastAsia="Times New Roman" w:hAnsi="Times New Roman" w:cs="Times New Roman"/>
          <w:b/>
          <w:lang w:eastAsia="ru-RU"/>
        </w:rPr>
        <w:t>)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5767C2" w:rsidRPr="005767C2">
        <w:rPr>
          <w:rFonts w:ascii="Times New Roman" w:eastAsia="Times New Roman" w:hAnsi="Times New Roman" w:cs="Times New Roman"/>
          <w:b/>
          <w:lang w:eastAsia="ru-RU"/>
        </w:rPr>
        <w:t>24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AF756A">
        <w:rPr>
          <w:rFonts w:ascii="Times New Roman" w:eastAsia="Times New Roman" w:hAnsi="Times New Roman" w:cs="Times New Roman"/>
          <w:u w:val="single"/>
          <w:lang w:eastAsia="ru-RU"/>
        </w:rPr>
        <w:t xml:space="preserve">Централизованная клубная система </w:t>
      </w:r>
      <w:proofErr w:type="spell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5767C2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End"/>
      <w:r w:rsidR="005767C2">
        <w:rPr>
          <w:rFonts w:ascii="Times New Roman" w:eastAsia="Times New Roman" w:hAnsi="Times New Roman" w:cs="Times New Roman"/>
          <w:u w:val="single"/>
          <w:lang w:eastAsia="ru-RU"/>
        </w:rPr>
        <w:t>олоуха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7827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7C2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5767C2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="005767C2">
        <w:rPr>
          <w:rFonts w:ascii="Times New Roman" w:eastAsia="Times New Roman" w:hAnsi="Times New Roman" w:cs="Times New Roman"/>
          <w:lang w:eastAsia="ru-RU"/>
        </w:rPr>
        <w:t>и</w:t>
      </w:r>
      <w:r w:rsidR="00782743">
        <w:rPr>
          <w:rFonts w:ascii="Times New Roman" w:eastAsia="Times New Roman" w:hAnsi="Times New Roman" w:cs="Times New Roman"/>
          <w:lang w:eastAsia="ru-RU"/>
        </w:rPr>
        <w:t>ректор</w:t>
      </w:r>
      <w:r w:rsidR="005767C2">
        <w:rPr>
          <w:rFonts w:ascii="Times New Roman" w:eastAsia="Times New Roman" w:hAnsi="Times New Roman" w:cs="Times New Roman"/>
          <w:lang w:eastAsia="ru-RU"/>
        </w:rPr>
        <w:t>а</w:t>
      </w:r>
      <w:r w:rsidR="0078274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767C2">
        <w:rPr>
          <w:rFonts w:ascii="Times New Roman" w:eastAsia="Times New Roman" w:hAnsi="Times New Roman" w:cs="Times New Roman"/>
          <w:lang w:eastAsia="ru-RU"/>
        </w:rPr>
        <w:t>Р.Р.Нигматова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2113D"/>
    <w:rsid w:val="0002634C"/>
    <w:rsid w:val="000459A3"/>
    <w:rsid w:val="00075459"/>
    <w:rsid w:val="00076FC6"/>
    <w:rsid w:val="00092A28"/>
    <w:rsid w:val="0015577E"/>
    <w:rsid w:val="00172071"/>
    <w:rsid w:val="001A0ECF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26F45"/>
    <w:rsid w:val="00563051"/>
    <w:rsid w:val="005767C2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82743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3E45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AF756A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B4BE7"/>
    <w:rsid w:val="00DD5D8B"/>
    <w:rsid w:val="00DE7A57"/>
    <w:rsid w:val="00DF7503"/>
    <w:rsid w:val="00E111B5"/>
    <w:rsid w:val="00E21013"/>
    <w:rsid w:val="00E24076"/>
    <w:rsid w:val="00E25A5D"/>
    <w:rsid w:val="00E4708E"/>
    <w:rsid w:val="00E7333B"/>
    <w:rsid w:val="00F156B1"/>
    <w:rsid w:val="00F167A0"/>
    <w:rsid w:val="00F173CC"/>
    <w:rsid w:val="00F41778"/>
    <w:rsid w:val="00FC0EF1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64</cp:revision>
  <cp:lastPrinted>2017-03-31T02:20:00Z</cp:lastPrinted>
  <dcterms:created xsi:type="dcterms:W3CDTF">2017-03-31T02:20:00Z</dcterms:created>
  <dcterms:modified xsi:type="dcterms:W3CDTF">2018-02-14T03:37:00Z</dcterms:modified>
</cp:coreProperties>
</file>